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A63DF1" w:rsidRPr="00845707" w:rsidTr="00491918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A63DF1" w:rsidRPr="00845707" w:rsidRDefault="00A63DF1" w:rsidP="00A63D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hAnsi="Arial" w:cs="Arial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A63DF1" w:rsidRPr="00845707" w:rsidTr="00491918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:rsidR="00A63DF1" w:rsidRPr="00845707" w:rsidRDefault="00A63DF1" w:rsidP="00A63D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hAnsi="Arial" w:cs="Arial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A63DF1" w:rsidRPr="00845707" w:rsidTr="00491918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A63DF1" w:rsidRPr="00845707" w:rsidRDefault="00A63DF1" w:rsidP="00A63D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hAnsi="Arial" w:cs="Arial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:rsidR="00A63DF1" w:rsidRPr="00845707" w:rsidRDefault="00A63DF1" w:rsidP="00A63DF1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hAnsi="Arial" w:cs="Arial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E91311" w:rsidRPr="0084570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84570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84570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845707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845707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845707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84570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845707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845707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E91311" w:rsidRPr="0084570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E91311" w:rsidRPr="0084570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84570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84570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84570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84570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84570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84570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84570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84570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84570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84570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84570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5707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E91311" w:rsidRPr="0084570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5707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E91311" w:rsidRPr="0084570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1311" w:rsidRPr="0084570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845707" w:rsidRDefault="007014A0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45707">
              <w:rPr>
                <w:rFonts w:ascii="Arial" w:hAnsi="Arial" w:cs="Arial"/>
                <w:b/>
                <w:sz w:val="24"/>
                <w:szCs w:val="24"/>
              </w:rPr>
              <w:t>ОПЦ. 17.02.09</w:t>
            </w:r>
            <w:r w:rsidR="0038301D" w:rsidRPr="00845707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230A46" w:rsidRPr="00845707">
              <w:rPr>
                <w:rFonts w:ascii="Arial" w:hAnsi="Arial" w:cs="Arial"/>
                <w:b/>
                <w:sz w:val="24"/>
                <w:szCs w:val="24"/>
              </w:rPr>
              <w:t>ФИНАНСОВЫЕ ИНСТРУМЕНТЫ ДЛЯ ЧАСТНОГО ИНВЕСТОРА</w:t>
            </w:r>
          </w:p>
        </w:tc>
      </w:tr>
      <w:tr w:rsidR="00E91311" w:rsidRPr="0084570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84570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845707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845707">
              <w:rPr>
                <w:rFonts w:ascii="Arial" w:hAnsi="Arial" w:cs="Arial"/>
                <w:sz w:val="24"/>
                <w:szCs w:val="24"/>
              </w:rPr>
              <w:t>36</w:t>
            </w:r>
            <w:r w:rsidRPr="00845707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845707">
              <w:rPr>
                <w:rFonts w:ascii="Arial" w:hAnsi="Arial" w:cs="Arial"/>
                <w:sz w:val="24"/>
                <w:szCs w:val="24"/>
              </w:rPr>
              <w:t>ов</w:t>
            </w:r>
            <w:r w:rsidRPr="00845707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91311" w:rsidRPr="0084570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845707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84570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4570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4570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4570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4570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4570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4570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4570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4570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845707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91058" w:rsidRPr="00845707" w:rsidRDefault="0038301D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845707">
        <w:rPr>
          <w:rFonts w:ascii="Arial" w:hAnsi="Arial" w:cs="Arial"/>
          <w:sz w:val="24"/>
          <w:szCs w:val="24"/>
        </w:rPr>
        <w:t>Голышманово,</w:t>
      </w:r>
      <w:r w:rsidR="00A91058" w:rsidRPr="00845707">
        <w:rPr>
          <w:rFonts w:ascii="Arial" w:hAnsi="Arial" w:cs="Arial"/>
          <w:sz w:val="24"/>
          <w:szCs w:val="24"/>
        </w:rPr>
        <w:t xml:space="preserve"> 202</w:t>
      </w:r>
      <w:r w:rsidR="005E7B9E" w:rsidRPr="00845707">
        <w:rPr>
          <w:rFonts w:ascii="Arial" w:hAnsi="Arial" w:cs="Arial"/>
          <w:sz w:val="24"/>
          <w:szCs w:val="24"/>
        </w:rPr>
        <w:t>5</w:t>
      </w:r>
    </w:p>
    <w:p w:rsidR="00AD501C" w:rsidRPr="00845707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845707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845707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845707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845707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845707">
        <w:rPr>
          <w:rFonts w:ascii="Arial" w:hAnsi="Arial" w:cs="Arial"/>
          <w:sz w:val="24"/>
          <w:szCs w:val="24"/>
        </w:rPr>
        <w:t>с целью</w:t>
      </w:r>
      <w:r w:rsidR="00485F26" w:rsidRPr="00845707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845707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845707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845707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845707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AE7BEF" w:rsidRPr="00845707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837187" w:rsidRPr="00845707" w:rsidRDefault="00837187" w:rsidP="00837187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845707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845707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837187" w:rsidRPr="00845707" w:rsidRDefault="00837187" w:rsidP="00837187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837187" w:rsidRPr="00845707" w:rsidRDefault="00837187" w:rsidP="0083718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45707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845707">
        <w:rPr>
          <w:rFonts w:ascii="Arial" w:hAnsi="Arial" w:cs="Arial"/>
          <w:b/>
          <w:sz w:val="24"/>
          <w:szCs w:val="24"/>
        </w:rPr>
        <w:t>:</w:t>
      </w:r>
      <w:r w:rsidRPr="00845707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845707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845707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845707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845707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845707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845707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91311" w:rsidRPr="00845707" w:rsidTr="00EA29FF">
        <w:tc>
          <w:tcPr>
            <w:tcW w:w="9638" w:type="dxa"/>
          </w:tcPr>
          <w:p w:rsidR="00A91058" w:rsidRPr="00845707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E91311" w:rsidRPr="00845707" w:rsidTr="00EA29FF">
        <w:tc>
          <w:tcPr>
            <w:tcW w:w="9638" w:type="dxa"/>
          </w:tcPr>
          <w:p w:rsidR="00A91058" w:rsidRPr="00845707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845707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845707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E91311" w:rsidRPr="00845707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845707" w:rsidRDefault="00A91058" w:rsidP="00845707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845707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845707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845707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845707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845707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845707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845707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845707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5E7B9E" w:rsidRPr="00845707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="008071D8" w:rsidRPr="00845707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 xml:space="preserve"> </w:t>
            </w:r>
            <w:r w:rsidRPr="00845707">
              <w:rPr>
                <w:rFonts w:ascii="Arial" w:hAnsi="Arial" w:cs="Arial"/>
                <w:sz w:val="24"/>
                <w:szCs w:val="24"/>
                <w:lang w:bidi="ru-RU"/>
              </w:rPr>
              <w:t>г.</w:t>
            </w:r>
          </w:p>
        </w:tc>
      </w:tr>
      <w:tr w:rsidR="00E91311" w:rsidRPr="00845707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845707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845707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84570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4570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4570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4570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845707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845707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845707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845707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845707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4570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4570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4570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845707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845707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845707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845707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845707">
        <w:rPr>
          <w:rFonts w:ascii="Arial" w:hAnsi="Arial" w:cs="Arial"/>
          <w:sz w:val="24"/>
          <w:szCs w:val="24"/>
        </w:rPr>
        <w:br w:type="page"/>
      </w:r>
    </w:p>
    <w:p w:rsidR="008F3AF3" w:rsidRPr="00845707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45707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E91311" w:rsidRPr="00845707" w:rsidTr="0080401A">
        <w:tc>
          <w:tcPr>
            <w:tcW w:w="7650" w:type="dxa"/>
          </w:tcPr>
          <w:p w:rsidR="00DF3D88" w:rsidRPr="00845707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845707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E91311" w:rsidRPr="00845707" w:rsidTr="0080401A">
        <w:tc>
          <w:tcPr>
            <w:tcW w:w="7650" w:type="dxa"/>
          </w:tcPr>
          <w:p w:rsidR="00DF3D88" w:rsidRPr="0084570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845707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845707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845707">
              <w:rPr>
                <w:rFonts w:ascii="Arial" w:hAnsi="Arial" w:cs="Arial"/>
                <w:szCs w:val="24"/>
              </w:rPr>
              <w:t>4</w:t>
            </w:r>
          </w:p>
        </w:tc>
      </w:tr>
      <w:tr w:rsidR="00E91311" w:rsidRPr="00845707" w:rsidTr="0080401A">
        <w:tc>
          <w:tcPr>
            <w:tcW w:w="7650" w:type="dxa"/>
          </w:tcPr>
          <w:p w:rsidR="00DF3D88" w:rsidRPr="0084570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845707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845707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845707">
              <w:rPr>
                <w:rFonts w:ascii="Arial" w:hAnsi="Arial" w:cs="Arial"/>
                <w:szCs w:val="24"/>
              </w:rPr>
              <w:t>5</w:t>
            </w:r>
          </w:p>
        </w:tc>
      </w:tr>
      <w:tr w:rsidR="00E91311" w:rsidRPr="00845707" w:rsidTr="0080401A">
        <w:tc>
          <w:tcPr>
            <w:tcW w:w="7650" w:type="dxa"/>
          </w:tcPr>
          <w:p w:rsidR="00DF3D88" w:rsidRPr="0084570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845707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845707" w:rsidRDefault="00845707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</w:t>
            </w:r>
          </w:p>
        </w:tc>
      </w:tr>
      <w:tr w:rsidR="00E91311" w:rsidRPr="00845707" w:rsidTr="0080401A">
        <w:tc>
          <w:tcPr>
            <w:tcW w:w="7650" w:type="dxa"/>
          </w:tcPr>
          <w:p w:rsidR="00DF3D88" w:rsidRPr="00845707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845707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845707" w:rsidRDefault="00845707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11</w:t>
            </w:r>
          </w:p>
        </w:tc>
      </w:tr>
    </w:tbl>
    <w:p w:rsidR="008F3AF3" w:rsidRPr="00845707" w:rsidRDefault="008F3AF3" w:rsidP="008F3AF3">
      <w:pPr>
        <w:rPr>
          <w:rFonts w:ascii="Arial" w:hAnsi="Arial" w:cs="Arial"/>
          <w:sz w:val="24"/>
          <w:szCs w:val="24"/>
        </w:rPr>
      </w:pPr>
      <w:bookmarkStart w:id="3" w:name="_GoBack"/>
      <w:bookmarkEnd w:id="3"/>
    </w:p>
    <w:p w:rsidR="008F3AF3" w:rsidRPr="00845707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845707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845707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845707" w:rsidRDefault="008F3AF3" w:rsidP="0038301D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  <w:r w:rsidRPr="00845707">
        <w:rPr>
          <w:rFonts w:ascii="Arial" w:hAnsi="Arial" w:cs="Arial"/>
          <w:sz w:val="24"/>
          <w:szCs w:val="24"/>
        </w:rPr>
        <w:br w:type="page"/>
      </w:r>
      <w:r w:rsidRPr="00845707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845707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845707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845707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845707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45707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4" w:name="_Hlk41573478"/>
      <w:r w:rsidR="000375E5" w:rsidRPr="00845707">
        <w:rPr>
          <w:rFonts w:ascii="Arial" w:hAnsi="Arial" w:cs="Arial"/>
          <w:sz w:val="24"/>
          <w:szCs w:val="24"/>
        </w:rPr>
        <w:t xml:space="preserve"> </w:t>
      </w:r>
      <w:bookmarkEnd w:id="4"/>
      <w:r w:rsidR="00230A46" w:rsidRPr="00845707">
        <w:rPr>
          <w:rFonts w:ascii="Arial" w:hAnsi="Arial" w:cs="Arial"/>
          <w:sz w:val="24"/>
          <w:szCs w:val="24"/>
        </w:rPr>
        <w:t xml:space="preserve">Финансовые инструменты для частного инвестора </w:t>
      </w:r>
      <w:r w:rsidRPr="00845707">
        <w:rPr>
          <w:rFonts w:ascii="Arial" w:hAnsi="Arial" w:cs="Arial"/>
          <w:sz w:val="24"/>
          <w:szCs w:val="24"/>
        </w:rPr>
        <w:t>является</w:t>
      </w:r>
      <w:r w:rsidR="00485F26" w:rsidRPr="00845707">
        <w:rPr>
          <w:rFonts w:ascii="Arial" w:hAnsi="Arial" w:cs="Arial"/>
          <w:sz w:val="24"/>
          <w:szCs w:val="24"/>
        </w:rPr>
        <w:t xml:space="preserve"> вариативной</w:t>
      </w:r>
      <w:r w:rsidRPr="00845707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845707">
        <w:rPr>
          <w:rFonts w:ascii="Arial" w:hAnsi="Arial" w:cs="Arial"/>
          <w:sz w:val="24"/>
          <w:szCs w:val="24"/>
        </w:rPr>
        <w:t>.</w:t>
      </w:r>
    </w:p>
    <w:p w:rsidR="0006048C" w:rsidRPr="00845707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45707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845707">
        <w:rPr>
          <w:rFonts w:ascii="Arial" w:hAnsi="Arial" w:cs="Arial"/>
          <w:sz w:val="24"/>
          <w:szCs w:val="24"/>
        </w:rPr>
        <w:t xml:space="preserve"> учебной</w:t>
      </w:r>
      <w:r w:rsidRPr="00845707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E91311" w:rsidRPr="00845707" w:rsidTr="0019434A">
        <w:trPr>
          <w:trHeight w:val="664"/>
        </w:trPr>
        <w:tc>
          <w:tcPr>
            <w:tcW w:w="2507" w:type="pct"/>
            <w:vAlign w:val="center"/>
          </w:tcPr>
          <w:p w:rsidR="0019434A" w:rsidRPr="00845707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845707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E91311" w:rsidRPr="00845707" w:rsidTr="0019434A">
        <w:trPr>
          <w:trHeight w:val="279"/>
        </w:trPr>
        <w:tc>
          <w:tcPr>
            <w:tcW w:w="2507" w:type="pct"/>
          </w:tcPr>
          <w:p w:rsidR="00E91311" w:rsidRPr="00845707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анализировать рынок с целью выявления наиболее выгодных вариантов инвестирования;</w:t>
            </w:r>
          </w:p>
          <w:p w:rsidR="00E91311" w:rsidRPr="00845707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 xml:space="preserve">проводить анализ фондового рынка и рынка </w:t>
            </w:r>
            <w:proofErr w:type="spellStart"/>
            <w:r w:rsidRPr="00845707">
              <w:rPr>
                <w:rFonts w:ascii="Arial" w:hAnsi="Arial" w:cs="Arial"/>
                <w:sz w:val="24"/>
                <w:szCs w:val="24"/>
              </w:rPr>
              <w:t>криптовалюты</w:t>
            </w:r>
            <w:proofErr w:type="spellEnd"/>
            <w:r w:rsidRPr="00845707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91311" w:rsidRPr="00845707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диверсифицировать степень риска;</w:t>
            </w:r>
          </w:p>
          <w:p w:rsidR="00E91311" w:rsidRPr="00845707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исчислять доход от различных вариантов инвестирования.</w:t>
            </w:r>
          </w:p>
          <w:p w:rsidR="00E91311" w:rsidRPr="00845707" w:rsidRDefault="00E91311" w:rsidP="00E91311">
            <w:pPr>
              <w:pStyle w:val="a8"/>
              <w:tabs>
                <w:tab w:val="left" w:pos="291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93" w:type="pct"/>
          </w:tcPr>
          <w:p w:rsidR="00E91311" w:rsidRPr="00845707" w:rsidRDefault="00E91311" w:rsidP="00E9131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способы диверсификация степени риска;</w:t>
            </w:r>
          </w:p>
          <w:p w:rsidR="00E91311" w:rsidRPr="00845707" w:rsidRDefault="00E91311" w:rsidP="00E9131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приемы проведения анализа фондовых рынков;</w:t>
            </w:r>
          </w:p>
          <w:p w:rsidR="00E91311" w:rsidRPr="00845707" w:rsidRDefault="00E91311" w:rsidP="00E9131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способы и порядок исчисления дохода от различных вариантов инвестирования.</w:t>
            </w:r>
          </w:p>
        </w:tc>
      </w:tr>
    </w:tbl>
    <w:p w:rsidR="0006048C" w:rsidRPr="00845707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845707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845707">
        <w:rPr>
          <w:rFonts w:ascii="Arial" w:hAnsi="Arial" w:cs="Arial"/>
          <w:sz w:val="24"/>
          <w:szCs w:val="24"/>
        </w:rPr>
        <w:t xml:space="preserve">1.3. </w:t>
      </w:r>
      <w:bookmarkStart w:id="5" w:name="_Hlk41562374"/>
      <w:r w:rsidR="00214742" w:rsidRPr="00845707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680"/>
        <w:gridCol w:w="2164"/>
        <w:gridCol w:w="1838"/>
        <w:gridCol w:w="1051"/>
        <w:gridCol w:w="955"/>
        <w:gridCol w:w="2166"/>
      </w:tblGrid>
      <w:tr w:rsidR="00E91311" w:rsidRPr="00845707" w:rsidTr="005E72CD">
        <w:tc>
          <w:tcPr>
            <w:tcW w:w="826" w:type="pct"/>
            <w:vMerge w:val="restart"/>
          </w:tcPr>
          <w:p w:rsidR="005E72CD" w:rsidRPr="00845707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845707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845707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E91311" w:rsidRPr="00845707" w:rsidTr="005E72CD">
        <w:trPr>
          <w:trHeight w:val="525"/>
        </w:trPr>
        <w:tc>
          <w:tcPr>
            <w:tcW w:w="826" w:type="pct"/>
            <w:vMerge/>
          </w:tcPr>
          <w:p w:rsidR="00485F26" w:rsidRPr="0084570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845707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845707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84570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84570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E91311" w:rsidRPr="00845707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84570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845707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84570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84570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84570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845707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311" w:rsidRPr="00845707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845707" w:rsidRDefault="00230A46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Финансовые инструменты для частного инвестора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845707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845707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845707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845707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845707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845707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845707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845707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5"/>
    </w:tbl>
    <w:p w:rsidR="009730A7" w:rsidRPr="00845707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845707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845707">
        <w:rPr>
          <w:rFonts w:ascii="Arial" w:hAnsi="Arial" w:cs="Arial"/>
          <w:sz w:val="24"/>
          <w:szCs w:val="24"/>
        </w:rPr>
        <w:br w:type="page"/>
      </w:r>
    </w:p>
    <w:p w:rsidR="0006048C" w:rsidRPr="00845707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45707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845707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845707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845707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E91311" w:rsidRPr="00845707" w:rsidTr="007254E9">
        <w:trPr>
          <w:trHeight w:val="490"/>
        </w:trPr>
        <w:tc>
          <w:tcPr>
            <w:tcW w:w="4316" w:type="pct"/>
            <w:vAlign w:val="center"/>
          </w:tcPr>
          <w:p w:rsidR="0006048C" w:rsidRPr="0084570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84570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45707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84570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E91311" w:rsidRPr="00845707" w:rsidTr="0041530A">
        <w:trPr>
          <w:trHeight w:val="65"/>
        </w:trPr>
        <w:tc>
          <w:tcPr>
            <w:tcW w:w="4316" w:type="pct"/>
            <w:vAlign w:val="center"/>
          </w:tcPr>
          <w:p w:rsidR="0006048C" w:rsidRPr="00845707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845707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45707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E91311" w:rsidRPr="00845707" w:rsidTr="0041530A">
        <w:trPr>
          <w:trHeight w:val="65"/>
        </w:trPr>
        <w:tc>
          <w:tcPr>
            <w:tcW w:w="4316" w:type="pct"/>
            <w:vAlign w:val="center"/>
          </w:tcPr>
          <w:p w:rsidR="0006048C" w:rsidRPr="00845707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845707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45707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845707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E91311" w:rsidRPr="0084570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84570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E91311" w:rsidRPr="00845707" w:rsidTr="0041530A">
        <w:trPr>
          <w:trHeight w:val="65"/>
        </w:trPr>
        <w:tc>
          <w:tcPr>
            <w:tcW w:w="4316" w:type="pct"/>
            <w:vAlign w:val="center"/>
          </w:tcPr>
          <w:p w:rsidR="0006048C" w:rsidRPr="00845707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845707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45707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E91311" w:rsidRPr="00845707" w:rsidTr="0041530A">
        <w:trPr>
          <w:trHeight w:val="65"/>
        </w:trPr>
        <w:tc>
          <w:tcPr>
            <w:tcW w:w="4316" w:type="pct"/>
            <w:vAlign w:val="center"/>
          </w:tcPr>
          <w:p w:rsidR="0006048C" w:rsidRPr="00845707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84570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45707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E91311" w:rsidRPr="00845707" w:rsidTr="0041530A">
        <w:trPr>
          <w:trHeight w:val="65"/>
        </w:trPr>
        <w:tc>
          <w:tcPr>
            <w:tcW w:w="4316" w:type="pct"/>
            <w:vAlign w:val="center"/>
          </w:tcPr>
          <w:p w:rsidR="0006048C" w:rsidRPr="00845707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845707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45707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E91311" w:rsidRPr="00845707" w:rsidTr="0041530A">
        <w:trPr>
          <w:trHeight w:val="65"/>
        </w:trPr>
        <w:tc>
          <w:tcPr>
            <w:tcW w:w="4316" w:type="pct"/>
            <w:vAlign w:val="center"/>
          </w:tcPr>
          <w:p w:rsidR="0006048C" w:rsidRPr="00845707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45707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845707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84570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45707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E91311" w:rsidRPr="00845707" w:rsidTr="0041530A">
        <w:trPr>
          <w:trHeight w:val="65"/>
        </w:trPr>
        <w:tc>
          <w:tcPr>
            <w:tcW w:w="4316" w:type="pct"/>
            <w:vAlign w:val="center"/>
          </w:tcPr>
          <w:p w:rsidR="0006048C" w:rsidRPr="00845707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845707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45707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E91311" w:rsidRPr="00845707" w:rsidTr="0041530A">
        <w:trPr>
          <w:trHeight w:val="65"/>
        </w:trPr>
        <w:tc>
          <w:tcPr>
            <w:tcW w:w="4316" w:type="pct"/>
            <w:vAlign w:val="center"/>
          </w:tcPr>
          <w:p w:rsidR="0006048C" w:rsidRPr="00845707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845707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845707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845707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845707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845707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845707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845707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845707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845707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845707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845707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845707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</w:t>
      </w:r>
      <w:proofErr w:type="gramStart"/>
      <w:r w:rsidRPr="00845707">
        <w:rPr>
          <w:rFonts w:ascii="Arial" w:hAnsi="Arial" w:cs="Arial"/>
          <w:b/>
          <w:sz w:val="24"/>
          <w:szCs w:val="24"/>
        </w:rPr>
        <w:t>дисциплины</w:t>
      </w:r>
      <w:proofErr w:type="gramEnd"/>
      <w:r w:rsidRPr="00845707">
        <w:rPr>
          <w:rFonts w:ascii="Arial" w:hAnsi="Arial" w:cs="Arial"/>
          <w:b/>
          <w:sz w:val="24"/>
          <w:szCs w:val="24"/>
        </w:rPr>
        <w:t xml:space="preserve"> </w:t>
      </w:r>
      <w:r w:rsidR="00E91311" w:rsidRPr="00845707">
        <w:rPr>
          <w:rFonts w:ascii="Arial" w:hAnsi="Arial" w:cs="Arial"/>
          <w:b/>
          <w:sz w:val="24"/>
          <w:szCs w:val="24"/>
        </w:rPr>
        <w:t>Финансовые инструменты для частного инвестора</w:t>
      </w:r>
    </w:p>
    <w:tbl>
      <w:tblPr>
        <w:tblW w:w="512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44"/>
        <w:gridCol w:w="11290"/>
        <w:gridCol w:w="1128"/>
      </w:tblGrid>
      <w:tr w:rsidR="00E91311" w:rsidRPr="00845707" w:rsidTr="00E91311">
        <w:trPr>
          <w:trHeight w:val="20"/>
          <w:tblHeader/>
        </w:trPr>
        <w:tc>
          <w:tcPr>
            <w:tcW w:w="795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45707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45707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7" w:type="pct"/>
            <w:shd w:val="clear" w:color="auto" w:fill="FFFFFF"/>
            <w:vAlign w:val="center"/>
          </w:tcPr>
          <w:p w:rsidR="00E91311" w:rsidRPr="00845707" w:rsidRDefault="00E91311" w:rsidP="00E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45707">
              <w:rPr>
                <w:rFonts w:ascii="Arial" w:hAnsi="Arial" w:cs="Arial"/>
                <w:bCs/>
                <w:sz w:val="24"/>
                <w:szCs w:val="24"/>
              </w:rPr>
              <w:t>Объем часов</w:t>
            </w:r>
          </w:p>
        </w:tc>
      </w:tr>
      <w:tr w:rsidR="00E91311" w:rsidRPr="00845707" w:rsidTr="00E91311">
        <w:trPr>
          <w:trHeight w:val="20"/>
          <w:tblHeader/>
        </w:trPr>
        <w:tc>
          <w:tcPr>
            <w:tcW w:w="795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45707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27" w:type="pct"/>
            <w:shd w:val="clear" w:color="auto" w:fill="FFFFFF"/>
            <w:vAlign w:val="center"/>
          </w:tcPr>
          <w:p w:rsidR="00E91311" w:rsidRPr="00845707" w:rsidRDefault="00E91311" w:rsidP="00E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45707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E91311" w:rsidRPr="00845707" w:rsidTr="009750FE">
        <w:trPr>
          <w:trHeight w:val="153"/>
        </w:trPr>
        <w:tc>
          <w:tcPr>
            <w:tcW w:w="795" w:type="pct"/>
            <w:vMerge w:val="restar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Тема 1.</w:t>
            </w:r>
          </w:p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Классификация инвестиционных инструментов</w:t>
            </w: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845707" w:rsidTr="009750FE">
        <w:trPr>
          <w:trHeight w:val="1380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1311" w:rsidRPr="00845707" w:rsidRDefault="00E91311" w:rsidP="00E91311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Классификация инвестиционных инструментов по различным признакам и свойствам: по минимальному объему капиталовложений, сроку инвестирования, диверсификации, доходности инструментов, рентабельности инвестиций. Классификация инвестиционных инструментов по уровню риска (низкий уровень риска, средний уровень риска, высокий уровень риска). Наиболее популярные инструменты инвестирования.</w:t>
            </w: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845707" w:rsidTr="009750FE">
        <w:trPr>
          <w:trHeight w:val="276"/>
        </w:trPr>
        <w:tc>
          <w:tcPr>
            <w:tcW w:w="795" w:type="pct"/>
            <w:vMerge w:val="restar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Тема 2. Банковские депозиты</w:t>
            </w: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845707" w:rsidTr="009750FE">
        <w:trPr>
          <w:trHeight w:val="964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Понятие банковского депозита. Классификация депозитов по различным признакам. Система страхования банковских вкладов. Влияние инфляции на стоимость активов. Выбор банка. Диверсификация степени риска. </w:t>
            </w:r>
          </w:p>
        </w:tc>
        <w:tc>
          <w:tcPr>
            <w:tcW w:w="327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845707" w:rsidTr="009750FE">
        <w:trPr>
          <w:trHeight w:val="335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327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845707" w:rsidTr="009750FE">
        <w:trPr>
          <w:trHeight w:val="270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1. Исчисление суммы дохода по банковским вкладам.</w:t>
            </w:r>
          </w:p>
        </w:tc>
        <w:tc>
          <w:tcPr>
            <w:tcW w:w="327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845707" w:rsidTr="009750FE">
        <w:trPr>
          <w:trHeight w:val="325"/>
        </w:trPr>
        <w:tc>
          <w:tcPr>
            <w:tcW w:w="795" w:type="pct"/>
            <w:vMerge w:val="restar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Тема 3. Инвестиционные программы страховых компаний</w:t>
            </w:r>
            <w:r w:rsidRPr="00845707">
              <w:rPr>
                <w:rFonts w:ascii="Arial" w:eastAsia="Calibri" w:hAnsi="Arial" w:cs="Arial"/>
                <w:spacing w:val="-2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845707" w:rsidTr="009750FE">
        <w:trPr>
          <w:trHeight w:val="503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pacing w:val="-2"/>
                <w:sz w:val="24"/>
                <w:szCs w:val="24"/>
                <w:lang w:eastAsia="en-US"/>
              </w:rPr>
              <w:t xml:space="preserve">Понятие накопительного и инвестиционного страхования. Виды страхования жизни. Структура накопительного и инвестиционного страхования. Порядок выплаты средств. Порядок уплаты страховых взносов. </w:t>
            </w:r>
          </w:p>
        </w:tc>
        <w:tc>
          <w:tcPr>
            <w:tcW w:w="327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845707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845707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2. Исчисление дохода по инвестиционным программам страховых компаний.</w:t>
            </w:r>
          </w:p>
        </w:tc>
        <w:tc>
          <w:tcPr>
            <w:tcW w:w="327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845707" w:rsidTr="009750FE">
        <w:trPr>
          <w:trHeight w:val="118"/>
        </w:trPr>
        <w:tc>
          <w:tcPr>
            <w:tcW w:w="795" w:type="pct"/>
            <w:vMerge w:val="restart"/>
            <w:vAlign w:val="center"/>
          </w:tcPr>
          <w:p w:rsidR="00E91311" w:rsidRPr="00845707" w:rsidRDefault="00E91311" w:rsidP="00E91311">
            <w:pPr>
              <w:shd w:val="clear" w:color="auto" w:fill="FFFFFF"/>
              <w:spacing w:after="0" w:line="240" w:lineRule="auto"/>
              <w:ind w:right="3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pacing w:val="-3"/>
                <w:sz w:val="24"/>
                <w:szCs w:val="24"/>
                <w:lang w:eastAsia="en-US"/>
              </w:rPr>
              <w:t xml:space="preserve">Тема 4. </w:t>
            </w: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Инвестиции в недвижимость</w:t>
            </w: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845707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eastAsia="en-US"/>
              </w:rPr>
              <w:t>Инвестиционные фонды </w:t>
            </w:r>
            <w:hyperlink r:id="rId13" w:tgtFrame="_blank" w:history="1">
              <w:r w:rsidRPr="00845707">
                <w:rPr>
                  <w:rFonts w:ascii="Arial" w:eastAsia="Calibri" w:hAnsi="Arial" w:cs="Arial"/>
                  <w:sz w:val="24"/>
                  <w:szCs w:val="24"/>
                  <w:shd w:val="clear" w:color="auto" w:fill="FFFFFF"/>
                  <w:lang w:eastAsia="en-US"/>
                </w:rPr>
                <w:t>недвижимости</w:t>
              </w:r>
            </w:hyperlink>
            <w:r w:rsidRPr="00845707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eastAsia="en-US"/>
              </w:rPr>
              <w:t xml:space="preserve"> (REIT). Недвижимость как объект инвестиционных фондов. Долевые и ипотечные REIT. Виды доходов от операций с недвижимостью (рента, аренда, прибыль от </w:t>
            </w:r>
            <w:proofErr w:type="spellStart"/>
            <w:r w:rsidRPr="00845707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eastAsia="en-US"/>
              </w:rPr>
              <w:t>перепродажы</w:t>
            </w:r>
            <w:proofErr w:type="spellEnd"/>
            <w:r w:rsidRPr="00845707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eastAsia="en-US"/>
              </w:rPr>
              <w:t>). Способы приобретения объектов недвижимости.</w:t>
            </w:r>
          </w:p>
        </w:tc>
        <w:tc>
          <w:tcPr>
            <w:tcW w:w="327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845707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845707" w:rsidTr="009750FE">
        <w:trPr>
          <w:trHeight w:val="307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Практическое занятие № 3. Исчисление дохода по инвестициям в недвижимое имущество. </w:t>
            </w:r>
          </w:p>
        </w:tc>
        <w:tc>
          <w:tcPr>
            <w:tcW w:w="327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845707" w:rsidTr="009750FE">
        <w:trPr>
          <w:trHeight w:val="293"/>
        </w:trPr>
        <w:tc>
          <w:tcPr>
            <w:tcW w:w="795" w:type="pct"/>
            <w:vMerge w:val="restart"/>
            <w:vAlign w:val="center"/>
          </w:tcPr>
          <w:p w:rsidR="00E91311" w:rsidRPr="00845707" w:rsidRDefault="00E91311" w:rsidP="00E91311">
            <w:pPr>
              <w:shd w:val="clear" w:color="auto" w:fill="FFFFFF"/>
              <w:spacing w:after="0" w:line="240" w:lineRule="auto"/>
              <w:ind w:right="3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pacing w:val="-3"/>
                <w:sz w:val="24"/>
                <w:szCs w:val="24"/>
                <w:lang w:eastAsia="en-US"/>
              </w:rPr>
              <w:t xml:space="preserve">Тема 5. </w:t>
            </w: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Инвестиции в драгоценные </w:t>
            </w: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металлы и драгоценные камни </w:t>
            </w:r>
          </w:p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845707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Виды драгоценных камней и драгоценных металлов. Приобретение драгоценных камней и </w:t>
            </w: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драгоценных металлов. </w:t>
            </w:r>
            <w:r w:rsidRPr="00845707">
              <w:rPr>
                <w:rFonts w:ascii="Arial" w:eastAsia="Calibri" w:hAnsi="Arial" w:cs="Arial"/>
                <w:sz w:val="24"/>
                <w:szCs w:val="24"/>
                <w:shd w:val="clear" w:color="auto" w:fill="FFFFFF"/>
                <w:lang w:eastAsia="en-US"/>
              </w:rPr>
              <w:t>Приобретение ETF.</w:t>
            </w: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Инвестиции в бизнес, связанный с драгоценными металлами и драгоценными камнями. Альтернативные способы инвестиций в драгоценные металлы. Получение дохода от драгоценных металлов и камней.</w:t>
            </w:r>
          </w:p>
        </w:tc>
        <w:tc>
          <w:tcPr>
            <w:tcW w:w="327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845707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845707" w:rsidTr="009750FE">
        <w:trPr>
          <w:trHeight w:val="583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4. Исчисление дохода по драгоценным металлам и драгоценным камням.</w:t>
            </w:r>
          </w:p>
        </w:tc>
        <w:tc>
          <w:tcPr>
            <w:tcW w:w="327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845707" w:rsidTr="009750FE">
        <w:trPr>
          <w:trHeight w:val="278"/>
        </w:trPr>
        <w:tc>
          <w:tcPr>
            <w:tcW w:w="795" w:type="pct"/>
            <w:vMerge w:val="restart"/>
            <w:vAlign w:val="center"/>
          </w:tcPr>
          <w:p w:rsidR="00E91311" w:rsidRPr="00845707" w:rsidRDefault="00E91311" w:rsidP="00E91311">
            <w:pPr>
              <w:shd w:val="clear" w:color="auto" w:fill="FFFFFF"/>
              <w:spacing w:after="0" w:line="240" w:lineRule="auto"/>
              <w:ind w:right="38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pacing w:val="-3"/>
                <w:sz w:val="24"/>
                <w:szCs w:val="24"/>
                <w:lang w:eastAsia="en-US"/>
              </w:rPr>
              <w:t xml:space="preserve">Тема 6. </w:t>
            </w:r>
            <w:r w:rsidRPr="00845707">
              <w:rPr>
                <w:rFonts w:ascii="Arial" w:eastAsia="Calibri" w:hAnsi="Arial" w:cs="Arial"/>
                <w:spacing w:val="-2"/>
                <w:sz w:val="24"/>
                <w:szCs w:val="24"/>
                <w:lang w:eastAsia="en-US"/>
              </w:rPr>
              <w:t>Ценные бумаги</w:t>
            </w: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845707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left="-22" w:right="7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Классификация ценных бумаг. Понятие акций и их классификация. Доход, получаемый держателем акций. Облигация. Доход, получаемый держателем облигаций. </w:t>
            </w:r>
          </w:p>
        </w:tc>
        <w:tc>
          <w:tcPr>
            <w:tcW w:w="327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845707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845707" w:rsidTr="009750FE">
        <w:trPr>
          <w:trHeight w:val="321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5. Исчисление дохода по ценным бумагам.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845707" w:rsidTr="009750FE">
        <w:trPr>
          <w:trHeight w:val="249"/>
        </w:trPr>
        <w:tc>
          <w:tcPr>
            <w:tcW w:w="795" w:type="pct"/>
            <w:vMerge w:val="restar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Тема 7. Биржевые паевые инвестиционные фонды</w:t>
            </w: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845707" w:rsidTr="009750FE">
        <w:trPr>
          <w:trHeight w:val="739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E91311" w:rsidRPr="00845707" w:rsidRDefault="00E91311" w:rsidP="00E9131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>Биржевые паевые инвестиционные фонды (</w:t>
            </w:r>
            <w:proofErr w:type="spellStart"/>
            <w:r w:rsidRPr="00845707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>БПИФы</w:t>
            </w:r>
            <w:proofErr w:type="spellEnd"/>
            <w:r w:rsidRPr="00845707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 xml:space="preserve">)/ETF. Классификация </w:t>
            </w:r>
            <w:proofErr w:type="spellStart"/>
            <w:r w:rsidRPr="00845707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>ПИФов</w:t>
            </w:r>
            <w:proofErr w:type="spellEnd"/>
            <w:r w:rsidRPr="00845707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 xml:space="preserve">. Плюсы и минусы ПИФ и Пай. Способы получения дохода на </w:t>
            </w:r>
            <w:proofErr w:type="gramStart"/>
            <w:r w:rsidRPr="00845707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>инвестициях</w:t>
            </w:r>
            <w:proofErr w:type="gramEnd"/>
            <w:r w:rsidRPr="00845707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 xml:space="preserve"> в ПИФ. </w:t>
            </w:r>
            <w:bookmarkStart w:id="6" w:name="title5"/>
            <w:r w:rsidRPr="00845707">
              <w:rPr>
                <w:rFonts w:ascii="Arial" w:hAnsi="Arial" w:cs="Arial"/>
                <w:sz w:val="24"/>
                <w:szCs w:val="24"/>
                <w:lang w:eastAsia="en-US"/>
              </w:rPr>
              <w:t xml:space="preserve">Альтернативы заработку на </w:t>
            </w:r>
            <w:proofErr w:type="spellStart"/>
            <w:r w:rsidRPr="00845707">
              <w:rPr>
                <w:rFonts w:ascii="Arial" w:hAnsi="Arial" w:cs="Arial"/>
                <w:sz w:val="24"/>
                <w:szCs w:val="24"/>
                <w:lang w:eastAsia="en-US"/>
              </w:rPr>
              <w:t>ПИФах</w:t>
            </w:r>
            <w:bookmarkEnd w:id="6"/>
            <w:proofErr w:type="spellEnd"/>
            <w:r w:rsidRPr="00845707"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bookmarkStart w:id="7" w:name="title1"/>
            <w:r w:rsidRPr="00845707">
              <w:rPr>
                <w:rFonts w:ascii="Arial" w:hAnsi="Arial" w:cs="Arial"/>
                <w:sz w:val="24"/>
                <w:szCs w:val="24"/>
                <w:lang w:eastAsia="en-US"/>
              </w:rPr>
              <w:t>Структура ЕТ</w:t>
            </w:r>
            <w:proofErr w:type="gramStart"/>
            <w:r w:rsidRPr="00845707">
              <w:rPr>
                <w:rFonts w:ascii="Arial" w:hAnsi="Arial" w:cs="Arial"/>
                <w:sz w:val="24"/>
                <w:szCs w:val="24"/>
                <w:lang w:eastAsia="en-US"/>
              </w:rPr>
              <w:t>F</w:t>
            </w:r>
            <w:proofErr w:type="gramEnd"/>
            <w:r w:rsidRPr="00845707">
              <w:rPr>
                <w:rFonts w:ascii="Arial" w:hAnsi="Arial" w:cs="Arial"/>
                <w:sz w:val="24"/>
                <w:szCs w:val="24"/>
                <w:lang w:eastAsia="en-US"/>
              </w:rPr>
              <w:t>-фондов</w:t>
            </w:r>
            <w:bookmarkEnd w:id="7"/>
            <w:r w:rsidRPr="00845707"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  <w:bookmarkStart w:id="8" w:name="title2"/>
            <w:r w:rsidRPr="00845707">
              <w:rPr>
                <w:rFonts w:ascii="Arial" w:hAnsi="Arial" w:cs="Arial"/>
                <w:sz w:val="24"/>
                <w:szCs w:val="24"/>
                <w:lang w:eastAsia="en-US"/>
              </w:rPr>
              <w:t>Отличие  ETF от обычных акций</w:t>
            </w:r>
            <w:bookmarkEnd w:id="8"/>
            <w:r w:rsidRPr="00845707"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845707" w:rsidTr="009750FE">
        <w:trPr>
          <w:trHeight w:val="387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845707" w:rsidTr="009750FE">
        <w:trPr>
          <w:trHeight w:val="421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6. Проведение анализа биржевых паевых инвестиционных фондов.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845707" w:rsidTr="009750FE">
        <w:trPr>
          <w:trHeight w:val="155"/>
        </w:trPr>
        <w:tc>
          <w:tcPr>
            <w:tcW w:w="795" w:type="pct"/>
            <w:vMerge w:val="restar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Тема 8. Фондовый рынок</w:t>
            </w: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845707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hd w:val="clear" w:color="auto" w:fill="FFFFFF"/>
              <w:spacing w:after="0" w:line="240" w:lineRule="auto"/>
              <w:ind w:left="33" w:right="19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Устройство фондового рынка. Инвесторы и профессиональные участники. Биржи. Режимы торгов. Торговые секции. Законодательство и регулирование. Налогообложение. Эффективная доходность.</w:t>
            </w:r>
          </w:p>
        </w:tc>
        <w:tc>
          <w:tcPr>
            <w:tcW w:w="327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845707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845707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Практическое занятие № 7. Проведение анализа фондового рынка.</w:t>
            </w:r>
          </w:p>
        </w:tc>
        <w:tc>
          <w:tcPr>
            <w:tcW w:w="327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845707" w:rsidTr="009750FE">
        <w:trPr>
          <w:trHeight w:val="277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Практическое занятие № 8. Проведение анализа рынка </w:t>
            </w:r>
            <w:proofErr w:type="spellStart"/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криптовалюты</w:t>
            </w:r>
            <w:proofErr w:type="spellEnd"/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7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845707" w:rsidTr="009750FE">
        <w:trPr>
          <w:trHeight w:val="20"/>
        </w:trPr>
        <w:tc>
          <w:tcPr>
            <w:tcW w:w="795" w:type="pct"/>
            <w:vMerge w:val="restar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Тема 9. Брокеры и инвесторы</w:t>
            </w: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  <w:p w:rsidR="00E91311" w:rsidRPr="00845707" w:rsidRDefault="00E91311" w:rsidP="00E91311">
            <w:pPr>
              <w:spacing w:after="0" w:line="240" w:lineRule="auto"/>
              <w:jc w:val="both"/>
              <w:rPr>
                <w:rFonts w:ascii="Arial" w:eastAsia="Calibri" w:hAnsi="Arial" w:cs="Arial"/>
                <w:spacing w:val="4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Сравнение брокеров. Список надежных компаний. Понятие брокерского счета. Порядок открытия счета у брокера. Скрытые комиссии и подводные камни. Подбор выгодного тарифа.</w:t>
            </w:r>
          </w:p>
        </w:tc>
        <w:tc>
          <w:tcPr>
            <w:tcW w:w="327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845707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845707" w:rsidTr="009750FE">
        <w:trPr>
          <w:trHeight w:val="20"/>
        </w:trPr>
        <w:tc>
          <w:tcPr>
            <w:tcW w:w="795" w:type="pct"/>
            <w:vMerge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Практическое занятие № 9. Решение ситуационных задач по </w:t>
            </w:r>
            <w:proofErr w:type="gramStart"/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профессиональной</w:t>
            </w:r>
            <w:proofErr w:type="gramEnd"/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деятельности на рынке ценных бумаг.</w:t>
            </w:r>
          </w:p>
        </w:tc>
        <w:tc>
          <w:tcPr>
            <w:tcW w:w="327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</w:tr>
      <w:tr w:rsidR="00E91311" w:rsidRPr="00845707" w:rsidTr="009750FE">
        <w:trPr>
          <w:trHeight w:val="20"/>
        </w:trPr>
        <w:tc>
          <w:tcPr>
            <w:tcW w:w="4067" w:type="pct"/>
            <w:gridSpan w:val="2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Промежуточная</w:t>
            </w:r>
            <w:proofErr w:type="gramEnd"/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27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E91311" w:rsidRPr="00845707" w:rsidTr="009750FE">
        <w:trPr>
          <w:trHeight w:val="20"/>
        </w:trPr>
        <w:tc>
          <w:tcPr>
            <w:tcW w:w="4067" w:type="pct"/>
            <w:gridSpan w:val="2"/>
            <w:vAlign w:val="center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327" w:type="pct"/>
            <w:vAlign w:val="center"/>
          </w:tcPr>
          <w:p w:rsidR="00E91311" w:rsidRPr="00845707" w:rsidRDefault="00E91311" w:rsidP="00E91311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45707">
              <w:rPr>
                <w:rFonts w:ascii="Arial" w:eastAsia="Calibri" w:hAnsi="Arial" w:cs="Arial"/>
                <w:sz w:val="24"/>
                <w:szCs w:val="24"/>
                <w:lang w:eastAsia="en-US"/>
              </w:rPr>
              <w:t>36</w:t>
            </w:r>
          </w:p>
        </w:tc>
      </w:tr>
    </w:tbl>
    <w:p w:rsidR="00680743" w:rsidRPr="00845707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845707" w:rsidRDefault="00095A42" w:rsidP="00680743">
      <w:pPr>
        <w:rPr>
          <w:rFonts w:ascii="Arial" w:hAnsi="Arial" w:cs="Arial"/>
          <w:sz w:val="24"/>
          <w:szCs w:val="24"/>
        </w:rPr>
        <w:sectPr w:rsidR="00095A42" w:rsidRPr="00845707" w:rsidSect="005F3A53">
          <w:footerReference w:type="even" r:id="rId14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845707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45707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845707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845707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845707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845707" w:rsidRDefault="0006048C" w:rsidP="00845707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45707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845707">
        <w:rPr>
          <w:rFonts w:ascii="Arial" w:hAnsi="Arial" w:cs="Arial"/>
          <w:sz w:val="24"/>
          <w:szCs w:val="24"/>
        </w:rPr>
        <w:t>Для реализац</w:t>
      </w:r>
      <w:r w:rsidR="00963EBB" w:rsidRPr="00845707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845707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845707">
        <w:rPr>
          <w:rFonts w:ascii="Arial" w:hAnsi="Arial" w:cs="Arial"/>
          <w:sz w:val="24"/>
          <w:szCs w:val="24"/>
        </w:rPr>
        <w:t xml:space="preserve"> </w:t>
      </w:r>
      <w:r w:rsidR="00845707" w:rsidRPr="00845707">
        <w:rPr>
          <w:rFonts w:ascii="Arial" w:hAnsi="Arial" w:cs="Arial"/>
          <w:b/>
          <w:sz w:val="24"/>
          <w:szCs w:val="24"/>
        </w:rPr>
        <w:t>к</w:t>
      </w:r>
      <w:r w:rsidRPr="00845707">
        <w:rPr>
          <w:rFonts w:ascii="Arial" w:hAnsi="Arial" w:cs="Arial"/>
          <w:b/>
          <w:sz w:val="24"/>
          <w:szCs w:val="24"/>
        </w:rPr>
        <w:t>абинет «</w:t>
      </w:r>
      <w:r w:rsidR="00E91311" w:rsidRPr="00845707">
        <w:rPr>
          <w:rFonts w:ascii="Arial" w:hAnsi="Arial" w:cs="Arial"/>
          <w:b/>
          <w:sz w:val="24"/>
          <w:szCs w:val="24"/>
        </w:rPr>
        <w:t>Социально-экономических дисциплин</w:t>
      </w:r>
      <w:r w:rsidRPr="00845707">
        <w:rPr>
          <w:rFonts w:ascii="Arial" w:hAnsi="Arial" w:cs="Arial"/>
          <w:b/>
          <w:sz w:val="24"/>
          <w:szCs w:val="24"/>
        </w:rPr>
        <w:t>»</w:t>
      </w:r>
      <w:r w:rsidRPr="00845707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845707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845707" w:rsidRPr="00D6330A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D6330A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:rsidR="00845707" w:rsidRPr="00D6330A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D6330A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D6330A">
        <w:rPr>
          <w:rFonts w:ascii="Arial" w:hAnsi="Arial" w:cs="Arial"/>
          <w:sz w:val="24"/>
          <w:szCs w:val="24"/>
        </w:rPr>
        <w:t>обучающихся</w:t>
      </w:r>
      <w:proofErr w:type="gramEnd"/>
      <w:r w:rsidRPr="00D6330A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D6330A">
        <w:rPr>
          <w:rFonts w:ascii="Arial" w:hAnsi="Arial" w:cs="Arial"/>
          <w:sz w:val="24"/>
          <w:szCs w:val="24"/>
        </w:rPr>
        <w:t>компл</w:t>
      </w:r>
      <w:proofErr w:type="spellEnd"/>
      <w:r w:rsidRPr="00D6330A">
        <w:rPr>
          <w:rFonts w:ascii="Arial" w:hAnsi="Arial" w:cs="Arial"/>
          <w:sz w:val="24"/>
          <w:szCs w:val="24"/>
        </w:rPr>
        <w:t>.</w:t>
      </w:r>
    </w:p>
    <w:p w:rsidR="00845707" w:rsidRPr="00D6330A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D6330A">
        <w:rPr>
          <w:rFonts w:ascii="Arial" w:hAnsi="Arial" w:cs="Arial"/>
          <w:sz w:val="24"/>
          <w:szCs w:val="24"/>
        </w:rPr>
        <w:t xml:space="preserve">рабочее место </w:t>
      </w:r>
      <w:r w:rsidRPr="00D6330A">
        <w:rPr>
          <w:rFonts w:ascii="Arial" w:hAnsi="Arial" w:cs="Arial"/>
          <w:iCs/>
          <w:sz w:val="24"/>
          <w:szCs w:val="24"/>
        </w:rPr>
        <w:t>для</w:t>
      </w:r>
      <w:r w:rsidRPr="00D6330A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D6330A">
        <w:rPr>
          <w:rFonts w:ascii="Arial" w:hAnsi="Arial" w:cs="Arial"/>
          <w:sz w:val="24"/>
          <w:szCs w:val="24"/>
        </w:rPr>
        <w:t>компл</w:t>
      </w:r>
      <w:proofErr w:type="spellEnd"/>
      <w:r w:rsidRPr="00D6330A">
        <w:rPr>
          <w:rFonts w:ascii="Arial" w:hAnsi="Arial" w:cs="Arial"/>
          <w:sz w:val="24"/>
          <w:szCs w:val="24"/>
        </w:rPr>
        <w:t xml:space="preserve">.; </w:t>
      </w:r>
    </w:p>
    <w:p w:rsidR="00845707" w:rsidRPr="00D6330A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D6330A">
        <w:rPr>
          <w:rFonts w:ascii="Arial" w:hAnsi="Arial" w:cs="Arial"/>
          <w:sz w:val="24"/>
          <w:szCs w:val="24"/>
        </w:rPr>
        <w:t>доска – 1 шт.;</w:t>
      </w:r>
    </w:p>
    <w:p w:rsidR="00845707" w:rsidRPr="00D6330A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845707" w:rsidRPr="00D6330A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D6330A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6330A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D6330A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845707" w:rsidRPr="00845707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845707">
        <w:rPr>
          <w:rFonts w:ascii="Arial" w:hAnsi="Arial" w:cs="Arial"/>
          <w:bCs/>
          <w:sz w:val="24"/>
          <w:szCs w:val="24"/>
          <w:lang w:val="en-US" w:eastAsia="x-none"/>
        </w:rPr>
        <w:t>-</w:t>
      </w:r>
      <w:r w:rsidRPr="00845707">
        <w:rPr>
          <w:rFonts w:ascii="Arial" w:hAnsi="Arial" w:cs="Arial"/>
          <w:bCs/>
          <w:sz w:val="24"/>
          <w:szCs w:val="24"/>
          <w:lang w:val="en-US" w:eastAsia="x-none"/>
        </w:rPr>
        <w:t xml:space="preserve"> </w:t>
      </w:r>
      <w:proofErr w:type="gramStart"/>
      <w:r w:rsidRPr="00D6330A">
        <w:rPr>
          <w:rFonts w:ascii="Arial" w:hAnsi="Arial" w:cs="Arial"/>
          <w:sz w:val="24"/>
          <w:szCs w:val="24"/>
        </w:rPr>
        <w:t>пакет</w:t>
      </w:r>
      <w:proofErr w:type="gramEnd"/>
      <w:r w:rsidRPr="00845707">
        <w:rPr>
          <w:rFonts w:ascii="Arial" w:hAnsi="Arial" w:cs="Arial"/>
          <w:sz w:val="24"/>
          <w:szCs w:val="24"/>
          <w:lang w:val="en-US"/>
        </w:rPr>
        <w:t xml:space="preserve"> </w:t>
      </w:r>
      <w:r w:rsidRPr="00D6330A">
        <w:rPr>
          <w:rFonts w:ascii="Arial" w:hAnsi="Arial" w:cs="Arial"/>
          <w:sz w:val="24"/>
          <w:szCs w:val="24"/>
        </w:rPr>
        <w:t>программ</w:t>
      </w:r>
      <w:r w:rsidRPr="00845707">
        <w:rPr>
          <w:rFonts w:ascii="Arial" w:hAnsi="Arial" w:cs="Arial"/>
          <w:sz w:val="24"/>
          <w:szCs w:val="24"/>
          <w:lang w:val="en-US"/>
        </w:rPr>
        <w:t xml:space="preserve"> </w:t>
      </w:r>
      <w:r w:rsidRPr="00D6330A">
        <w:rPr>
          <w:rFonts w:ascii="Arial" w:hAnsi="Arial" w:cs="Arial"/>
          <w:sz w:val="24"/>
          <w:szCs w:val="24"/>
          <w:lang w:val="en-US"/>
        </w:rPr>
        <w:t>Microsoft</w:t>
      </w:r>
      <w:r w:rsidRPr="00845707">
        <w:rPr>
          <w:rFonts w:ascii="Arial" w:hAnsi="Arial" w:cs="Arial"/>
          <w:sz w:val="24"/>
          <w:szCs w:val="24"/>
          <w:lang w:val="en-US"/>
        </w:rPr>
        <w:t xml:space="preserve"> </w:t>
      </w:r>
      <w:r w:rsidRPr="00D6330A">
        <w:rPr>
          <w:rFonts w:ascii="Arial" w:hAnsi="Arial" w:cs="Arial"/>
          <w:sz w:val="24"/>
          <w:szCs w:val="24"/>
          <w:lang w:val="en-US"/>
        </w:rPr>
        <w:t>Office</w:t>
      </w:r>
      <w:r w:rsidRPr="00845707">
        <w:rPr>
          <w:rFonts w:ascii="Arial" w:hAnsi="Arial" w:cs="Arial"/>
          <w:sz w:val="24"/>
          <w:szCs w:val="24"/>
          <w:lang w:val="en-US"/>
        </w:rPr>
        <w:t xml:space="preserve">, </w:t>
      </w:r>
      <w:r w:rsidRPr="00D6330A">
        <w:rPr>
          <w:rFonts w:ascii="Arial" w:hAnsi="Arial" w:cs="Arial"/>
          <w:sz w:val="24"/>
          <w:szCs w:val="24"/>
          <w:lang w:val="en-US"/>
        </w:rPr>
        <w:t>Microsoft</w:t>
      </w:r>
      <w:r w:rsidRPr="00845707">
        <w:rPr>
          <w:rFonts w:ascii="Arial" w:hAnsi="Arial" w:cs="Arial"/>
          <w:sz w:val="24"/>
          <w:szCs w:val="24"/>
          <w:lang w:val="en-US"/>
        </w:rPr>
        <w:t xml:space="preserve"> </w:t>
      </w:r>
      <w:r w:rsidRPr="00D6330A">
        <w:rPr>
          <w:rFonts w:ascii="Arial" w:hAnsi="Arial" w:cs="Arial"/>
          <w:sz w:val="24"/>
          <w:szCs w:val="24"/>
          <w:lang w:val="en-US"/>
        </w:rPr>
        <w:t>Windows</w:t>
      </w:r>
      <w:r w:rsidRPr="00845707">
        <w:rPr>
          <w:rFonts w:ascii="Arial" w:hAnsi="Arial" w:cs="Arial"/>
          <w:sz w:val="24"/>
          <w:szCs w:val="24"/>
          <w:lang w:val="en-US"/>
        </w:rPr>
        <w:t>;</w:t>
      </w:r>
    </w:p>
    <w:p w:rsidR="00845707" w:rsidRPr="00D6330A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6330A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6330A">
        <w:rPr>
          <w:rFonts w:ascii="Arial" w:hAnsi="Arial" w:cs="Arial"/>
          <w:b/>
          <w:sz w:val="24"/>
          <w:szCs w:val="24"/>
        </w:rPr>
        <w:t>Технические средства:</w:t>
      </w:r>
    </w:p>
    <w:p w:rsidR="00845707" w:rsidRPr="00D6330A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845707" w:rsidRPr="00D6330A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-</w:t>
      </w:r>
      <w:r w:rsidRPr="00D6330A">
        <w:rPr>
          <w:rFonts w:ascii="Arial" w:hAnsi="Arial" w:cs="Arial"/>
          <w:b/>
          <w:sz w:val="24"/>
          <w:szCs w:val="24"/>
        </w:rPr>
        <w:t xml:space="preserve"> </w:t>
      </w:r>
      <w:r w:rsidRPr="00D6330A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D6330A">
        <w:rPr>
          <w:rFonts w:ascii="Arial" w:hAnsi="Arial" w:cs="Arial"/>
          <w:b/>
          <w:sz w:val="24"/>
          <w:szCs w:val="24"/>
        </w:rPr>
        <w:t xml:space="preserve"> </w:t>
      </w:r>
      <w:r w:rsidRPr="00D6330A">
        <w:rPr>
          <w:rFonts w:ascii="Arial" w:hAnsi="Arial" w:cs="Arial"/>
          <w:sz w:val="24"/>
          <w:szCs w:val="24"/>
        </w:rPr>
        <w:t>– 1 шт.</w:t>
      </w:r>
    </w:p>
    <w:p w:rsidR="00845707" w:rsidRPr="00D6330A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- интерактивная доска – 1 шт.</w:t>
      </w:r>
    </w:p>
    <w:p w:rsidR="00845707" w:rsidRPr="00D6330A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- колонки – 2 шт.</w:t>
      </w:r>
    </w:p>
    <w:p w:rsidR="00845707" w:rsidRPr="00D6330A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клавиатура-1 шт.</w:t>
      </w:r>
    </w:p>
    <w:p w:rsidR="00845707" w:rsidRPr="00D6330A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мышка-1 шт.</w:t>
      </w:r>
    </w:p>
    <w:p w:rsidR="00845707" w:rsidRPr="00D6330A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D6330A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845707" w:rsidRPr="00D6330A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845707">
        <w:rPr>
          <w:rFonts w:ascii="Arial" w:hAnsi="Arial" w:cs="Arial"/>
          <w:bCs/>
          <w:sz w:val="24"/>
          <w:szCs w:val="24"/>
        </w:rPr>
        <w:t>-</w:t>
      </w:r>
      <w:r w:rsidRPr="00D6330A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карт, портретов и др. </w:t>
      </w:r>
    </w:p>
    <w:p w:rsidR="00845707" w:rsidRPr="00D6330A" w:rsidRDefault="00845707" w:rsidP="0084570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45707" w:rsidRPr="00D6330A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6330A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845707" w:rsidRPr="00D6330A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6330A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845707" w:rsidRPr="00D6330A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6330A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D6330A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845707" w:rsidRPr="00D6330A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6330A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D6330A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845707" w:rsidRPr="00D6330A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6330A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D6330A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845707" w:rsidRPr="00D6330A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D6330A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D6330A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845707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D6330A">
        <w:rPr>
          <w:rFonts w:ascii="Arial" w:hAnsi="Arial" w:cs="Arial"/>
          <w:b/>
          <w:bCs/>
          <w:sz w:val="24"/>
          <w:szCs w:val="24"/>
        </w:rPr>
        <w:t>6. Основная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:rsidR="00845707" w:rsidRPr="00D6330A" w:rsidRDefault="00845707" w:rsidP="00845707">
      <w:pPr>
        <w:pStyle w:val="a8"/>
        <w:spacing w:before="0" w:after="0"/>
        <w:ind w:left="0"/>
        <w:jc w:val="both"/>
        <w:rPr>
          <w:rFonts w:ascii="Arial" w:hAnsi="Arial" w:cs="Arial"/>
          <w:szCs w:val="24"/>
        </w:rPr>
      </w:pPr>
      <w:r w:rsidRPr="00D6330A">
        <w:rPr>
          <w:rFonts w:ascii="Arial" w:hAnsi="Arial" w:cs="Arial"/>
          <w:szCs w:val="24"/>
        </w:rPr>
        <w:t>1. Анохин С.А. Инвестиции и инновации [Электронный ресурс]: учебник / С.А. Анохин [и др.]. — Электрон</w:t>
      </w:r>
      <w:proofErr w:type="gramStart"/>
      <w:r w:rsidRPr="00D6330A">
        <w:rPr>
          <w:rFonts w:ascii="Arial" w:hAnsi="Arial" w:cs="Arial"/>
          <w:szCs w:val="24"/>
        </w:rPr>
        <w:t>.</w:t>
      </w:r>
      <w:proofErr w:type="gramEnd"/>
      <w:r w:rsidRPr="00D6330A">
        <w:rPr>
          <w:rFonts w:ascii="Arial" w:hAnsi="Arial" w:cs="Arial"/>
          <w:szCs w:val="24"/>
        </w:rPr>
        <w:t xml:space="preserve"> </w:t>
      </w:r>
      <w:proofErr w:type="gramStart"/>
      <w:r w:rsidRPr="00D6330A">
        <w:rPr>
          <w:rFonts w:ascii="Arial" w:hAnsi="Arial" w:cs="Arial"/>
          <w:szCs w:val="24"/>
        </w:rPr>
        <w:t>т</w:t>
      </w:r>
      <w:proofErr w:type="gramEnd"/>
      <w:r w:rsidRPr="00D6330A">
        <w:rPr>
          <w:rFonts w:ascii="Arial" w:hAnsi="Arial" w:cs="Arial"/>
          <w:szCs w:val="24"/>
        </w:rPr>
        <w:t xml:space="preserve">екстовые данные. — М.: Дашков и К, 2017. — 658 c. — 978-5-394-02781-9. — Режим доступа: </w:t>
      </w:r>
      <w:hyperlink r:id="rId15" w:history="1">
        <w:r w:rsidRPr="00D6330A">
          <w:rPr>
            <w:rStyle w:val="ae"/>
            <w:rFonts w:ascii="Arial" w:hAnsi="Arial" w:cs="Arial"/>
            <w:color w:val="auto"/>
            <w:szCs w:val="24"/>
          </w:rPr>
          <w:t>http://www.iprbookshop.ru/70841.html</w:t>
        </w:r>
      </w:hyperlink>
      <w:r w:rsidRPr="00D6330A">
        <w:rPr>
          <w:rFonts w:ascii="Arial" w:hAnsi="Arial" w:cs="Arial"/>
          <w:szCs w:val="24"/>
        </w:rPr>
        <w:t xml:space="preserve"> </w:t>
      </w:r>
    </w:p>
    <w:p w:rsidR="00845707" w:rsidRPr="00D6330A" w:rsidRDefault="00845707" w:rsidP="00845707">
      <w:pPr>
        <w:pStyle w:val="a8"/>
        <w:spacing w:before="0" w:after="0"/>
        <w:ind w:left="0"/>
        <w:jc w:val="both"/>
        <w:rPr>
          <w:rFonts w:ascii="Arial" w:hAnsi="Arial" w:cs="Arial"/>
          <w:szCs w:val="24"/>
        </w:rPr>
      </w:pPr>
      <w:r w:rsidRPr="00D6330A">
        <w:rPr>
          <w:rFonts w:ascii="Arial" w:hAnsi="Arial" w:cs="Arial"/>
          <w:szCs w:val="24"/>
        </w:rPr>
        <w:t xml:space="preserve">2. </w:t>
      </w:r>
      <w:proofErr w:type="spellStart"/>
      <w:r w:rsidRPr="00D6330A">
        <w:rPr>
          <w:rFonts w:ascii="Arial" w:hAnsi="Arial" w:cs="Arial"/>
          <w:szCs w:val="24"/>
        </w:rPr>
        <w:t>Стефанова</w:t>
      </w:r>
      <w:proofErr w:type="spellEnd"/>
      <w:r w:rsidRPr="00D6330A">
        <w:rPr>
          <w:rFonts w:ascii="Arial" w:hAnsi="Arial" w:cs="Arial"/>
          <w:szCs w:val="24"/>
        </w:rPr>
        <w:t xml:space="preserve"> Н.А. Управление инвестициями [Электронный ресурс]: учебное пособие / Н.А. </w:t>
      </w:r>
      <w:proofErr w:type="spellStart"/>
      <w:r w:rsidRPr="00D6330A">
        <w:rPr>
          <w:rFonts w:ascii="Arial" w:hAnsi="Arial" w:cs="Arial"/>
          <w:szCs w:val="24"/>
        </w:rPr>
        <w:t>Стефанова</w:t>
      </w:r>
      <w:proofErr w:type="spellEnd"/>
      <w:r w:rsidRPr="00D6330A">
        <w:rPr>
          <w:rFonts w:ascii="Arial" w:hAnsi="Arial" w:cs="Arial"/>
          <w:szCs w:val="24"/>
        </w:rPr>
        <w:t>. — Электрон</w:t>
      </w:r>
      <w:proofErr w:type="gramStart"/>
      <w:r w:rsidRPr="00D6330A">
        <w:rPr>
          <w:rFonts w:ascii="Arial" w:hAnsi="Arial" w:cs="Arial"/>
          <w:szCs w:val="24"/>
        </w:rPr>
        <w:t>.</w:t>
      </w:r>
      <w:proofErr w:type="gramEnd"/>
      <w:r w:rsidRPr="00D6330A">
        <w:rPr>
          <w:rFonts w:ascii="Arial" w:hAnsi="Arial" w:cs="Arial"/>
          <w:szCs w:val="24"/>
        </w:rPr>
        <w:t xml:space="preserve"> </w:t>
      </w:r>
      <w:proofErr w:type="gramStart"/>
      <w:r w:rsidRPr="00D6330A">
        <w:rPr>
          <w:rFonts w:ascii="Arial" w:hAnsi="Arial" w:cs="Arial"/>
          <w:szCs w:val="24"/>
        </w:rPr>
        <w:t>т</w:t>
      </w:r>
      <w:proofErr w:type="gramEnd"/>
      <w:r w:rsidRPr="00D6330A">
        <w:rPr>
          <w:rFonts w:ascii="Arial" w:hAnsi="Arial" w:cs="Arial"/>
          <w:szCs w:val="24"/>
        </w:rPr>
        <w:t xml:space="preserve">екстовые данные. — Самара: Поволжский государственный университет телекоммуникаций и информатики, 2017. — 253 c. — 2227-8397. — Режим доступа: </w:t>
      </w:r>
      <w:hyperlink r:id="rId16" w:history="1">
        <w:r w:rsidRPr="00D6330A">
          <w:rPr>
            <w:rStyle w:val="ae"/>
            <w:rFonts w:ascii="Arial" w:hAnsi="Arial" w:cs="Arial"/>
            <w:color w:val="auto"/>
            <w:szCs w:val="24"/>
          </w:rPr>
          <w:t>http://www.iprbookshop.ru/75419.html 10.2</w:t>
        </w:r>
      </w:hyperlink>
      <w:r w:rsidRPr="00D6330A">
        <w:rPr>
          <w:rFonts w:ascii="Arial" w:hAnsi="Arial" w:cs="Arial"/>
          <w:szCs w:val="24"/>
        </w:rPr>
        <w:t>.</w:t>
      </w:r>
    </w:p>
    <w:p w:rsidR="00845707" w:rsidRPr="00D6330A" w:rsidRDefault="00845707" w:rsidP="00845707">
      <w:pPr>
        <w:pStyle w:val="a8"/>
        <w:spacing w:before="0" w:after="0"/>
        <w:ind w:left="0"/>
        <w:jc w:val="both"/>
        <w:rPr>
          <w:rFonts w:ascii="Arial" w:hAnsi="Arial" w:cs="Arial"/>
          <w:szCs w:val="24"/>
        </w:rPr>
      </w:pPr>
      <w:r w:rsidRPr="00D6330A">
        <w:rPr>
          <w:rFonts w:ascii="Arial" w:hAnsi="Arial" w:cs="Arial"/>
          <w:szCs w:val="24"/>
        </w:rPr>
        <w:t>3. Строгонова Е.И. Инвестиции [Электронный ресурс]: практикум для бакалавров, обучающихся по направлению подготовки «Экономика», профиль «Финансы и кредит» / Е.И. Строгонова, С.О. Кушу. — Электрон</w:t>
      </w:r>
      <w:proofErr w:type="gramStart"/>
      <w:r w:rsidRPr="00D6330A">
        <w:rPr>
          <w:rFonts w:ascii="Arial" w:hAnsi="Arial" w:cs="Arial"/>
          <w:szCs w:val="24"/>
        </w:rPr>
        <w:t>.</w:t>
      </w:r>
      <w:proofErr w:type="gramEnd"/>
      <w:r w:rsidRPr="00D6330A">
        <w:rPr>
          <w:rFonts w:ascii="Arial" w:hAnsi="Arial" w:cs="Arial"/>
          <w:szCs w:val="24"/>
        </w:rPr>
        <w:t xml:space="preserve"> </w:t>
      </w:r>
      <w:proofErr w:type="gramStart"/>
      <w:r w:rsidRPr="00D6330A">
        <w:rPr>
          <w:rFonts w:ascii="Arial" w:hAnsi="Arial" w:cs="Arial"/>
          <w:szCs w:val="24"/>
        </w:rPr>
        <w:t>т</w:t>
      </w:r>
      <w:proofErr w:type="gramEnd"/>
      <w:r w:rsidRPr="00D6330A">
        <w:rPr>
          <w:rFonts w:ascii="Arial" w:hAnsi="Arial" w:cs="Arial"/>
          <w:szCs w:val="24"/>
        </w:rPr>
        <w:t>екстовые данные. — Краснодар, Саратов: Южный институт менеджмента, Ай Пи Эр Медиа, 2017. — 54 c. — 2227-8397. — Режим доступа: http://www.iprbookshop.ru/64315.html</w:t>
      </w:r>
    </w:p>
    <w:p w:rsidR="00845707" w:rsidRDefault="00845707" w:rsidP="00845707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D6330A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>. Дополнительная литература:</w:t>
      </w:r>
    </w:p>
    <w:p w:rsidR="00845707" w:rsidRPr="00D6330A" w:rsidRDefault="00845707" w:rsidP="008457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6330A">
        <w:rPr>
          <w:rFonts w:ascii="Arial" w:eastAsia="Calibri" w:hAnsi="Arial" w:cs="Arial"/>
          <w:sz w:val="24"/>
          <w:szCs w:val="24"/>
          <w:lang w:eastAsia="en-US"/>
        </w:rPr>
        <w:t>1. Кабанова О.В. Инвестиции и инвестиционные решения [Электронный ресурс]: учебное пособие / О.В. Кабанова, Ю.А. Коноплева. — Электрон</w:t>
      </w:r>
      <w:proofErr w:type="gramStart"/>
      <w:r w:rsidRPr="00D6330A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gram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D6330A">
        <w:rPr>
          <w:rFonts w:ascii="Arial" w:eastAsia="Calibri" w:hAnsi="Arial" w:cs="Arial"/>
          <w:sz w:val="24"/>
          <w:szCs w:val="24"/>
          <w:lang w:eastAsia="en-US"/>
        </w:rPr>
        <w:t>т</w:t>
      </w:r>
      <w:proofErr w:type="gram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екстовые данные. </w:t>
      </w:r>
      <w:r w:rsidRPr="00D6330A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— Ставрополь: Северо-Кавказский федеральный университет, 2017. — 201 c. — 2227-8397. — Режим доступа: </w:t>
      </w:r>
      <w:hyperlink r:id="rId17" w:history="1">
        <w:r w:rsidRPr="00D6330A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http://www.iprbookshop.ru/75638.html</w:t>
        </w:r>
      </w:hyperlink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845707" w:rsidRPr="00D6330A" w:rsidRDefault="00845707" w:rsidP="008457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2. </w:t>
      </w:r>
      <w:proofErr w:type="spellStart"/>
      <w:r w:rsidRPr="00D6330A">
        <w:rPr>
          <w:rFonts w:ascii="Arial" w:eastAsia="Calibri" w:hAnsi="Arial" w:cs="Arial"/>
          <w:sz w:val="24"/>
          <w:szCs w:val="24"/>
          <w:lang w:eastAsia="en-US"/>
        </w:rPr>
        <w:t>Терешина</w:t>
      </w:r>
      <w:proofErr w:type="spell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 Н.П. Экономическая оценка инвестиций [Электронный ресурс]: учебник / Н.П. </w:t>
      </w:r>
      <w:proofErr w:type="spellStart"/>
      <w:r w:rsidRPr="00D6330A">
        <w:rPr>
          <w:rFonts w:ascii="Arial" w:eastAsia="Calibri" w:hAnsi="Arial" w:cs="Arial"/>
          <w:sz w:val="24"/>
          <w:szCs w:val="24"/>
          <w:lang w:eastAsia="en-US"/>
        </w:rPr>
        <w:t>Терешина</w:t>
      </w:r>
      <w:proofErr w:type="spell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, В.А. </w:t>
      </w:r>
      <w:proofErr w:type="spellStart"/>
      <w:r w:rsidRPr="00D6330A">
        <w:rPr>
          <w:rFonts w:ascii="Arial" w:eastAsia="Calibri" w:hAnsi="Arial" w:cs="Arial"/>
          <w:sz w:val="24"/>
          <w:szCs w:val="24"/>
          <w:lang w:eastAsia="en-US"/>
        </w:rPr>
        <w:t>Подсорин</w:t>
      </w:r>
      <w:proofErr w:type="spellEnd"/>
      <w:r w:rsidRPr="00D6330A">
        <w:rPr>
          <w:rFonts w:ascii="Arial" w:eastAsia="Calibri" w:hAnsi="Arial" w:cs="Arial"/>
          <w:sz w:val="24"/>
          <w:szCs w:val="24"/>
          <w:lang w:eastAsia="en-US"/>
        </w:rPr>
        <w:t>. — Электрон</w:t>
      </w:r>
      <w:proofErr w:type="gramStart"/>
      <w:r w:rsidRPr="00D6330A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gram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D6330A">
        <w:rPr>
          <w:rFonts w:ascii="Arial" w:eastAsia="Calibri" w:hAnsi="Arial" w:cs="Arial"/>
          <w:sz w:val="24"/>
          <w:szCs w:val="24"/>
          <w:lang w:eastAsia="en-US"/>
        </w:rPr>
        <w:t>т</w:t>
      </w:r>
      <w:proofErr w:type="gram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екстовые данные. — М.: </w:t>
      </w:r>
      <w:proofErr w:type="spellStart"/>
      <w:r w:rsidRPr="00D6330A">
        <w:rPr>
          <w:rFonts w:ascii="Arial" w:eastAsia="Calibri" w:hAnsi="Arial" w:cs="Arial"/>
          <w:sz w:val="24"/>
          <w:szCs w:val="24"/>
          <w:lang w:eastAsia="en-US"/>
        </w:rPr>
        <w:t>Учебнометодический</w:t>
      </w:r>
      <w:proofErr w:type="spell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 центр по образованию на железнодорожном </w:t>
      </w:r>
      <w:proofErr w:type="gramStart"/>
      <w:r w:rsidRPr="00D6330A">
        <w:rPr>
          <w:rFonts w:ascii="Arial" w:eastAsia="Calibri" w:hAnsi="Arial" w:cs="Arial"/>
          <w:sz w:val="24"/>
          <w:szCs w:val="24"/>
          <w:lang w:eastAsia="en-US"/>
        </w:rPr>
        <w:t>транспорте</w:t>
      </w:r>
      <w:proofErr w:type="gram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, 2016. — 272 c. — 978-5-89035-905-6. — Режим доступа: </w:t>
      </w:r>
      <w:hyperlink r:id="rId18" w:history="1">
        <w:r w:rsidRPr="00D6330A">
          <w:rPr>
            <w:rFonts w:ascii="Arial" w:eastAsia="Calibri" w:hAnsi="Arial" w:cs="Arial"/>
            <w:sz w:val="24"/>
            <w:szCs w:val="24"/>
            <w:u w:val="single"/>
            <w:lang w:eastAsia="en-US"/>
          </w:rPr>
          <w:t>http://www.iprbookshop.ru/58021.html</w:t>
        </w:r>
      </w:hyperlink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845707" w:rsidRPr="00D6330A" w:rsidRDefault="00845707" w:rsidP="008457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6330A">
        <w:rPr>
          <w:rFonts w:ascii="Arial" w:eastAsia="Calibri" w:hAnsi="Arial" w:cs="Arial"/>
          <w:sz w:val="24"/>
          <w:szCs w:val="24"/>
          <w:lang w:eastAsia="en-US"/>
        </w:rPr>
        <w:t>3. Курс по инвестициям [Электронный ресурс] /. — Электрон</w:t>
      </w:r>
      <w:proofErr w:type="gramStart"/>
      <w:r w:rsidRPr="00D6330A">
        <w:rPr>
          <w:rFonts w:ascii="Arial" w:eastAsia="Calibri" w:hAnsi="Arial" w:cs="Arial"/>
          <w:sz w:val="24"/>
          <w:szCs w:val="24"/>
          <w:lang w:eastAsia="en-US"/>
        </w:rPr>
        <w:t>.</w:t>
      </w:r>
      <w:proofErr w:type="gram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D6330A">
        <w:rPr>
          <w:rFonts w:ascii="Arial" w:eastAsia="Calibri" w:hAnsi="Arial" w:cs="Arial"/>
          <w:sz w:val="24"/>
          <w:szCs w:val="24"/>
          <w:lang w:eastAsia="en-US"/>
        </w:rPr>
        <w:t>т</w:t>
      </w:r>
      <w:proofErr w:type="gram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екстовые данные. — Новосибирск: Сибирское университетское издательство, </w:t>
      </w:r>
      <w:proofErr w:type="spellStart"/>
      <w:r w:rsidRPr="00D6330A">
        <w:rPr>
          <w:rFonts w:ascii="Arial" w:eastAsia="Calibri" w:hAnsi="Arial" w:cs="Arial"/>
          <w:sz w:val="24"/>
          <w:szCs w:val="24"/>
          <w:lang w:eastAsia="en-US"/>
        </w:rPr>
        <w:t>Норматика</w:t>
      </w:r>
      <w:proofErr w:type="spellEnd"/>
      <w:r w:rsidRPr="00D6330A">
        <w:rPr>
          <w:rFonts w:ascii="Arial" w:eastAsia="Calibri" w:hAnsi="Arial" w:cs="Arial"/>
          <w:sz w:val="24"/>
          <w:szCs w:val="24"/>
          <w:lang w:eastAsia="en-US"/>
        </w:rPr>
        <w:t xml:space="preserve">, 2016. — 186 c. — 978-5-379-01583-1. — Режим доступа: http://www.iprbookshop.ru/65175.html 10.3. </w:t>
      </w:r>
    </w:p>
    <w:p w:rsidR="00845707" w:rsidRPr="00D6330A" w:rsidRDefault="00845707" w:rsidP="0084570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6330A">
        <w:rPr>
          <w:rFonts w:ascii="Arial" w:hAnsi="Arial" w:cs="Arial"/>
          <w:b/>
          <w:bCs/>
          <w:sz w:val="24"/>
          <w:szCs w:val="24"/>
        </w:rPr>
        <w:t xml:space="preserve">8. Интернет-ресурсы: </w:t>
      </w:r>
    </w:p>
    <w:p w:rsidR="00845707" w:rsidRPr="00D6330A" w:rsidRDefault="00845707" w:rsidP="0084570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1. </w:t>
      </w:r>
      <w:r w:rsidRPr="00D6330A">
        <w:rPr>
          <w:rFonts w:ascii="Arial" w:hAnsi="Arial" w:cs="Arial"/>
          <w:sz w:val="24"/>
          <w:szCs w:val="24"/>
          <w:lang w:eastAsia="en-US"/>
        </w:rPr>
        <w:t xml:space="preserve">Экономическая библиотека – http://www.koob.ru </w:t>
      </w:r>
    </w:p>
    <w:p w:rsidR="00845707" w:rsidRPr="00D6330A" w:rsidRDefault="00845707" w:rsidP="00845707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2. </w:t>
      </w:r>
      <w:r w:rsidRPr="00D6330A">
        <w:rPr>
          <w:rFonts w:ascii="Arial" w:hAnsi="Arial" w:cs="Arial"/>
          <w:sz w:val="24"/>
          <w:szCs w:val="24"/>
          <w:lang w:eastAsia="en-US"/>
        </w:rPr>
        <w:t xml:space="preserve">Официальный сайт компании «Консультант Плюс» </w:t>
      </w:r>
      <w:hyperlink r:id="rId19" w:history="1">
        <w:r w:rsidRPr="00D6330A">
          <w:rPr>
            <w:rFonts w:ascii="Arial" w:hAnsi="Arial" w:cs="Arial"/>
            <w:sz w:val="24"/>
            <w:szCs w:val="24"/>
            <w:u w:val="single"/>
            <w:lang w:eastAsia="en-US"/>
          </w:rPr>
          <w:t>www.consultant.ru</w:t>
        </w:r>
      </w:hyperlink>
      <w:r w:rsidRPr="00D6330A">
        <w:rPr>
          <w:rFonts w:ascii="Arial" w:hAnsi="Arial" w:cs="Arial"/>
          <w:sz w:val="24"/>
          <w:szCs w:val="24"/>
          <w:lang w:eastAsia="en-US"/>
        </w:rPr>
        <w:t xml:space="preserve"> </w:t>
      </w:r>
    </w:p>
    <w:p w:rsidR="00845707" w:rsidRPr="00D6330A" w:rsidRDefault="00845707" w:rsidP="00845707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Arial" w:hAnsi="Arial" w:cs="Arial"/>
          <w:caps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3. </w:t>
      </w:r>
      <w:r w:rsidRPr="00D6330A">
        <w:rPr>
          <w:rFonts w:ascii="Arial" w:hAnsi="Arial" w:cs="Arial"/>
          <w:sz w:val="24"/>
          <w:szCs w:val="24"/>
          <w:lang w:eastAsia="en-US"/>
        </w:rPr>
        <w:t xml:space="preserve">Официальный сайт Центрального Банка </w:t>
      </w:r>
      <w:proofErr w:type="gramStart"/>
      <w:r w:rsidRPr="00D6330A">
        <w:rPr>
          <w:rFonts w:ascii="Arial" w:hAnsi="Arial" w:cs="Arial"/>
          <w:sz w:val="24"/>
          <w:szCs w:val="24"/>
          <w:lang w:eastAsia="en-US"/>
        </w:rPr>
        <w:t>РФ</w:t>
      </w:r>
      <w:proofErr w:type="gramEnd"/>
      <w:r w:rsidRPr="00D6330A">
        <w:rPr>
          <w:rFonts w:ascii="Arial" w:hAnsi="Arial" w:cs="Arial"/>
          <w:sz w:val="24"/>
          <w:szCs w:val="24"/>
          <w:lang w:eastAsia="en-US"/>
        </w:rPr>
        <w:t>www.cbr.ru</w:t>
      </w:r>
    </w:p>
    <w:p w:rsidR="00845707" w:rsidRPr="00D6330A" w:rsidRDefault="00845707" w:rsidP="008457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5707" w:rsidRDefault="00845707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45707" w:rsidRDefault="00845707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45707" w:rsidRDefault="00845707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6048C" w:rsidRPr="00845707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45707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5"/>
        <w:gridCol w:w="3059"/>
        <w:gridCol w:w="3210"/>
      </w:tblGrid>
      <w:tr w:rsidR="00E91311" w:rsidRPr="00845707" w:rsidTr="005F5F92">
        <w:trPr>
          <w:tblHeader/>
        </w:trPr>
        <w:tc>
          <w:tcPr>
            <w:tcW w:w="1710" w:type="pct"/>
          </w:tcPr>
          <w:p w:rsidR="0006048C" w:rsidRPr="00845707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06048C" w:rsidRPr="00845707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06048C" w:rsidRPr="00845707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E91311" w:rsidRPr="00845707" w:rsidTr="005F5F92">
        <w:tc>
          <w:tcPr>
            <w:tcW w:w="1710" w:type="pct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 xml:space="preserve">Знания:       </w:t>
            </w:r>
          </w:p>
          <w:p w:rsidR="00E91311" w:rsidRPr="00845707" w:rsidRDefault="00E91311" w:rsidP="00E9131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способы диверсификация степени риска;</w:t>
            </w:r>
          </w:p>
          <w:p w:rsidR="00E91311" w:rsidRPr="00845707" w:rsidRDefault="00E91311" w:rsidP="00E9131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приемы проведения анализа фондовых рынков;</w:t>
            </w:r>
          </w:p>
          <w:p w:rsidR="00E91311" w:rsidRPr="00845707" w:rsidRDefault="00E91311" w:rsidP="00E91311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способы и порядок исчисления дохода от различных вариантов инвестирования.</w:t>
            </w:r>
          </w:p>
        </w:tc>
        <w:tc>
          <w:tcPr>
            <w:tcW w:w="1607" w:type="pct"/>
          </w:tcPr>
          <w:p w:rsidR="00E91311" w:rsidRPr="00845707" w:rsidRDefault="00E91311" w:rsidP="00E913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E91311" w:rsidRPr="00845707" w:rsidRDefault="00E91311" w:rsidP="00E913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:rsidR="00E91311" w:rsidRPr="00845707" w:rsidRDefault="00E91311" w:rsidP="00E913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E91311" w:rsidRPr="00845707" w:rsidRDefault="00E91311" w:rsidP="00E913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683" w:type="pct"/>
          </w:tcPr>
          <w:p w:rsidR="00E91311" w:rsidRPr="00845707" w:rsidRDefault="00E91311" w:rsidP="00E913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:rsidR="00E91311" w:rsidRPr="00845707" w:rsidRDefault="00E91311" w:rsidP="00E913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:rsidR="00E91311" w:rsidRPr="00845707" w:rsidRDefault="00E91311" w:rsidP="00E913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:rsidR="00E91311" w:rsidRPr="00845707" w:rsidRDefault="00E91311" w:rsidP="00E913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:rsidR="00E91311" w:rsidRPr="00845707" w:rsidRDefault="00E91311" w:rsidP="00E913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1311" w:rsidRPr="00845707" w:rsidRDefault="00E91311" w:rsidP="00E913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1311" w:rsidRPr="00845707" w:rsidRDefault="00E91311" w:rsidP="00E913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1311" w:rsidRPr="00845707" w:rsidRDefault="00E91311" w:rsidP="00E913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1311" w:rsidRPr="00845707" w:rsidRDefault="00E91311" w:rsidP="00E91311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E91311" w:rsidRPr="00845707" w:rsidRDefault="00E91311" w:rsidP="00E913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E91311" w:rsidRPr="00845707" w:rsidTr="005F5F92">
        <w:tc>
          <w:tcPr>
            <w:tcW w:w="1710" w:type="pct"/>
          </w:tcPr>
          <w:p w:rsidR="00E91311" w:rsidRPr="00845707" w:rsidRDefault="00E91311" w:rsidP="00E9131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E91311" w:rsidRPr="00845707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анализировать рынок с целью выявления наиболее выгодных вариантов инвестирования;</w:t>
            </w:r>
          </w:p>
          <w:p w:rsidR="00E91311" w:rsidRPr="00845707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 xml:space="preserve">проводить анализ фондового рынка и рынка </w:t>
            </w:r>
            <w:proofErr w:type="spellStart"/>
            <w:r w:rsidRPr="00845707">
              <w:rPr>
                <w:rFonts w:ascii="Arial" w:hAnsi="Arial" w:cs="Arial"/>
                <w:sz w:val="24"/>
                <w:szCs w:val="24"/>
              </w:rPr>
              <w:t>криптовалюты</w:t>
            </w:r>
            <w:proofErr w:type="spellEnd"/>
            <w:r w:rsidRPr="00845707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91311" w:rsidRPr="00845707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диверсифицировать степень риска;</w:t>
            </w:r>
          </w:p>
          <w:p w:rsidR="00E91311" w:rsidRPr="00845707" w:rsidRDefault="00E91311" w:rsidP="00E91311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исчислять доход от различных вариантов инвестирования.</w:t>
            </w:r>
          </w:p>
        </w:tc>
        <w:tc>
          <w:tcPr>
            <w:tcW w:w="1607" w:type="pct"/>
          </w:tcPr>
          <w:p w:rsidR="00E91311" w:rsidRPr="00845707" w:rsidRDefault="00E91311" w:rsidP="00E9131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E91311" w:rsidRPr="00845707" w:rsidRDefault="00E91311" w:rsidP="00E9131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E91311" w:rsidRPr="00845707" w:rsidRDefault="00E91311" w:rsidP="00E9131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:rsidR="00E91311" w:rsidRPr="00845707" w:rsidRDefault="00E91311" w:rsidP="00E9131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E91311" w:rsidRPr="00845707" w:rsidRDefault="00E91311" w:rsidP="00E9131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E91311" w:rsidRPr="00845707" w:rsidRDefault="00E91311" w:rsidP="00E913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E91311" w:rsidRPr="00845707" w:rsidRDefault="00E91311" w:rsidP="00E913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E91311" w:rsidRPr="00845707" w:rsidRDefault="00E91311" w:rsidP="00E913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1311" w:rsidRPr="00845707" w:rsidRDefault="00E91311" w:rsidP="00E91311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:rsidR="00E91311" w:rsidRPr="00845707" w:rsidRDefault="00E91311" w:rsidP="00E91311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845707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:rsidR="00646A58" w:rsidRPr="00845707" w:rsidRDefault="00646A58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646A58" w:rsidRPr="00845707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2B8" w:rsidRDefault="00D152B8" w:rsidP="008F3AF3">
      <w:pPr>
        <w:spacing w:after="0" w:line="240" w:lineRule="auto"/>
      </w:pPr>
      <w:r>
        <w:separator/>
      </w:r>
    </w:p>
  </w:endnote>
  <w:endnote w:type="continuationSeparator" w:id="0">
    <w:p w:rsidR="00D152B8" w:rsidRDefault="00D152B8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845707">
          <w:rPr>
            <w:noProof/>
          </w:rPr>
          <w:t>11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2B8" w:rsidRDefault="00D152B8" w:rsidP="008F3AF3">
      <w:pPr>
        <w:spacing w:after="0" w:line="240" w:lineRule="auto"/>
      </w:pPr>
      <w:r>
        <w:separator/>
      </w:r>
    </w:p>
  </w:footnote>
  <w:footnote w:type="continuationSeparator" w:id="0">
    <w:p w:rsidR="00D152B8" w:rsidRDefault="00D152B8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810F38"/>
    <w:multiLevelType w:val="hybridMultilevel"/>
    <w:tmpl w:val="EF82DC7C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65E95E12"/>
    <w:multiLevelType w:val="hybridMultilevel"/>
    <w:tmpl w:val="58065102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1"/>
  </w:num>
  <w:num w:numId="5">
    <w:abstractNumId w:val="14"/>
  </w:num>
  <w:num w:numId="6">
    <w:abstractNumId w:val="6"/>
  </w:num>
  <w:num w:numId="7">
    <w:abstractNumId w:val="12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54DB9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30A46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8301D"/>
    <w:rsid w:val="00386724"/>
    <w:rsid w:val="003A1D78"/>
    <w:rsid w:val="003E366B"/>
    <w:rsid w:val="003F49EC"/>
    <w:rsid w:val="0041530A"/>
    <w:rsid w:val="00455205"/>
    <w:rsid w:val="00463228"/>
    <w:rsid w:val="00485F26"/>
    <w:rsid w:val="004A3927"/>
    <w:rsid w:val="004A7B0C"/>
    <w:rsid w:val="004B6DE8"/>
    <w:rsid w:val="00500A99"/>
    <w:rsid w:val="00505DA5"/>
    <w:rsid w:val="0050634D"/>
    <w:rsid w:val="00541606"/>
    <w:rsid w:val="0055310E"/>
    <w:rsid w:val="00556A35"/>
    <w:rsid w:val="00561D71"/>
    <w:rsid w:val="005A0901"/>
    <w:rsid w:val="005B6AFA"/>
    <w:rsid w:val="005D0440"/>
    <w:rsid w:val="005D7D75"/>
    <w:rsid w:val="005E72CD"/>
    <w:rsid w:val="005E7B9E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014A0"/>
    <w:rsid w:val="007348FA"/>
    <w:rsid w:val="0075444F"/>
    <w:rsid w:val="007B6C41"/>
    <w:rsid w:val="007D5329"/>
    <w:rsid w:val="007D6358"/>
    <w:rsid w:val="007D7D1B"/>
    <w:rsid w:val="007E0881"/>
    <w:rsid w:val="0080401A"/>
    <w:rsid w:val="008071D8"/>
    <w:rsid w:val="008074BA"/>
    <w:rsid w:val="008156E0"/>
    <w:rsid w:val="00821EC3"/>
    <w:rsid w:val="00825F6A"/>
    <w:rsid w:val="00837187"/>
    <w:rsid w:val="00845707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9F0706"/>
    <w:rsid w:val="00A05CF3"/>
    <w:rsid w:val="00A262DA"/>
    <w:rsid w:val="00A370E7"/>
    <w:rsid w:val="00A4095E"/>
    <w:rsid w:val="00A50F63"/>
    <w:rsid w:val="00A63DF1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36CE6"/>
    <w:rsid w:val="00C57525"/>
    <w:rsid w:val="00C76DCA"/>
    <w:rsid w:val="00C86B8E"/>
    <w:rsid w:val="00C93667"/>
    <w:rsid w:val="00C965DF"/>
    <w:rsid w:val="00C96D0A"/>
    <w:rsid w:val="00CC74B0"/>
    <w:rsid w:val="00CD3202"/>
    <w:rsid w:val="00CE2DFD"/>
    <w:rsid w:val="00D152B8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1311"/>
    <w:rsid w:val="00E9228A"/>
    <w:rsid w:val="00EE33E1"/>
    <w:rsid w:val="00EF2D25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84570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8457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2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b.ru/opinion/investicii-v-nedvizhimost/" TargetMode="External"/><Relationship Id="rId18" Type="http://schemas.openxmlformats.org/officeDocument/2006/relationships/hyperlink" Target="http://www.iprbookshop.ru/58021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://www.iprbookshop.ru/75638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75419.html%2010.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iprbookshop.ru/70841.html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consultant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1A7F2-63F2-43F5-A9C3-BB2DA9600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1830</Words>
  <Characters>10436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2017-07-06T06:55:00Z</cp:lastPrinted>
  <dcterms:created xsi:type="dcterms:W3CDTF">2023-11-07T11:17:00Z</dcterms:created>
  <dcterms:modified xsi:type="dcterms:W3CDTF">2025-12-09T04:58:00Z</dcterms:modified>
</cp:coreProperties>
</file>